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2B0F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34F1AED9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73AC2C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CD90DA" w14:textId="23501D4F" w:rsidR="002B0892" w:rsidRPr="00DB302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DB30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B3022" w:rsidRPr="00DB30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и менаџмент</w:t>
            </w:r>
          </w:p>
        </w:tc>
      </w:tr>
      <w:tr w:rsidR="002B0892" w:rsidRPr="00092214" w14:paraId="75E7889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4E2B7E" w14:textId="1CF9A339" w:rsidR="002B0892" w:rsidRPr="008F615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8F615D">
              <w:rPr>
                <w:rFonts w:ascii="Times New Roman" w:hAnsi="Times New Roman"/>
                <w:b/>
                <w:bCs/>
                <w:sz w:val="20"/>
                <w:szCs w:val="20"/>
              </w:rPr>
              <w:t>Зелена економија и друштвено благостање</w:t>
            </w:r>
          </w:p>
        </w:tc>
      </w:tr>
      <w:tr w:rsidR="002B0892" w:rsidRPr="00092214" w14:paraId="5F6873F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0FB60" w14:textId="5D84126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AD34E8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8F61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B30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8F615D" w:rsidRPr="00DB3022">
              <w:rPr>
                <w:rFonts w:ascii="Times New Roman" w:hAnsi="Times New Roman"/>
                <w:sz w:val="20"/>
                <w:szCs w:val="20"/>
                <w:lang w:val="sr-Cyrl-CS"/>
              </w:rPr>
              <w:t>Снежана Радукић</w:t>
            </w:r>
            <w:r w:rsidR="001210A8" w:rsidRPr="00DB3022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8F615D" w:rsidRPr="00DB30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DB30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8F615D" w:rsidRPr="00DB3022">
              <w:rPr>
                <w:rFonts w:ascii="Times New Roman" w:hAnsi="Times New Roman"/>
                <w:sz w:val="20"/>
                <w:szCs w:val="20"/>
                <w:lang w:val="sr-Cyrl-CS"/>
              </w:rPr>
              <w:t>Марија Петровић-Ранђеловић</w:t>
            </w:r>
          </w:p>
        </w:tc>
      </w:tr>
      <w:tr w:rsidR="002B0892" w:rsidRPr="00092214" w14:paraId="2921BA8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354EED" w14:textId="4E1C1F2E" w:rsidR="00DB3022" w:rsidRPr="003E5BF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3E5BF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B302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5B676AB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DFDC47B" w14:textId="1BB82213" w:rsidR="002B0892" w:rsidRPr="00DB302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DB302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B302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0187CE1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74D1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215D43F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77C003E" w14:textId="77777777" w:rsidR="00E12BFD" w:rsidRDefault="002B0892" w:rsidP="003408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8319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  <w:p w14:paraId="3C2638C9" w14:textId="74E078D8" w:rsidR="002B0892" w:rsidRPr="00092214" w:rsidRDefault="00E12BFD" w:rsidP="003408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12BFD">
              <w:rPr>
                <w:rFonts w:ascii="Times New Roman" w:hAnsi="Times New Roman"/>
                <w:sz w:val="20"/>
                <w:szCs w:val="20"/>
              </w:rPr>
              <w:t xml:space="preserve">Циљ предмета </w:t>
            </w:r>
            <w:r w:rsidR="002D0B55" w:rsidRPr="001D2753">
              <w:rPr>
                <w:rFonts w:ascii="Times New Roman" w:hAnsi="Times New Roman"/>
                <w:sz w:val="20"/>
                <w:szCs w:val="20"/>
              </w:rPr>
              <w:t>је да студентима омогући свеобухватно разумевање концепта зелене економије у савременим економским условима, као и главних покретача еколошке политике и њиховог утицаја на промене у производној структури. Посебна пажња посвећује се разумевању доприноса зелене економије унапређењу друштвеног благостања кроз одрживо коришћење ресурса, смањење негативних еколошких утицаја и стварање дугорочних развојних могућности за привреду и друштво.</w:t>
            </w:r>
            <w:r w:rsidR="002D0B55" w:rsidRPr="001D275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2D0B55" w:rsidRPr="001D2753">
              <w:rPr>
                <w:rFonts w:ascii="Times New Roman" w:hAnsi="Times New Roman"/>
                <w:sz w:val="20"/>
                <w:szCs w:val="20"/>
              </w:rPr>
              <w:t>Предмет</w:t>
            </w:r>
            <w:r w:rsidR="00A30DEA">
              <w:rPr>
                <w:rFonts w:ascii="Times New Roman" w:hAnsi="Times New Roman"/>
                <w:sz w:val="20"/>
                <w:szCs w:val="20"/>
              </w:rPr>
              <w:t>,</w:t>
            </w:r>
            <w:r w:rsidR="002D0B55" w:rsidRPr="001D2753">
              <w:rPr>
                <w:rFonts w:ascii="Times New Roman" w:hAnsi="Times New Roman"/>
                <w:sz w:val="20"/>
                <w:szCs w:val="20"/>
              </w:rPr>
              <w:t xml:space="preserve"> такође</w:t>
            </w:r>
            <w:r w:rsidR="00A30DEA">
              <w:rPr>
                <w:rFonts w:ascii="Times New Roman" w:hAnsi="Times New Roman"/>
                <w:sz w:val="20"/>
                <w:szCs w:val="20"/>
              </w:rPr>
              <w:t>,</w:t>
            </w:r>
            <w:r w:rsidR="002D0B55" w:rsidRPr="001D2753">
              <w:rPr>
                <w:rFonts w:ascii="Times New Roman" w:hAnsi="Times New Roman"/>
                <w:sz w:val="20"/>
                <w:szCs w:val="20"/>
              </w:rPr>
              <w:t xml:space="preserve"> има за циљ да студентима омогући разумевање економских импликација смањења емисија гасова са ефектом стаклене баште, развоја тржишта енергије и управљања отпадом, као и могућности за индустријски раст у секторима зелене економије.</w:t>
            </w:r>
          </w:p>
        </w:tc>
      </w:tr>
      <w:tr w:rsidR="002B0892" w:rsidRPr="00092214" w14:paraId="74F46CC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2056FD7" w14:textId="77777777" w:rsidR="002B0892" w:rsidRPr="00092214" w:rsidRDefault="002B0892" w:rsidP="003408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F996A66" w14:textId="29DD6E7A" w:rsidR="00C75B83" w:rsidRPr="00C75B83" w:rsidRDefault="00C75B83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5B83">
              <w:rPr>
                <w:rFonts w:ascii="Times New Roman" w:hAnsi="Times New Roman"/>
                <w:sz w:val="20"/>
                <w:szCs w:val="20"/>
              </w:rPr>
              <w:t>По завршетку предмета студент</w:t>
            </w:r>
            <w:r w:rsidR="009B1AAC">
              <w:rPr>
                <w:rFonts w:ascii="Times New Roman" w:hAnsi="Times New Roman"/>
                <w:sz w:val="20"/>
                <w:szCs w:val="20"/>
              </w:rPr>
              <w:t>и</w:t>
            </w:r>
            <w:r w:rsidRPr="00C75B83">
              <w:rPr>
                <w:rFonts w:ascii="Times New Roman" w:hAnsi="Times New Roman"/>
                <w:sz w:val="20"/>
                <w:szCs w:val="20"/>
              </w:rPr>
              <w:t xml:space="preserve"> стич</w:t>
            </w:r>
            <w:r w:rsidR="009B1AAC">
              <w:rPr>
                <w:rFonts w:ascii="Times New Roman" w:hAnsi="Times New Roman"/>
                <w:sz w:val="20"/>
                <w:szCs w:val="20"/>
              </w:rPr>
              <w:t>у</w:t>
            </w:r>
            <w:r w:rsidRPr="00C75B83">
              <w:rPr>
                <w:rFonts w:ascii="Times New Roman" w:hAnsi="Times New Roman"/>
                <w:sz w:val="20"/>
                <w:szCs w:val="20"/>
              </w:rPr>
              <w:t xml:space="preserve"> следећа знања, вештине и компетенције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4D780BA" w14:textId="3720C7B0" w:rsidR="002D0B55" w:rsidRPr="00AD34E8" w:rsidRDefault="00C75B83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И1. </w:t>
            </w:r>
            <w:r w:rsidR="002D0B55" w:rsidRPr="00AD34E8">
              <w:rPr>
                <w:rFonts w:ascii="Times New Roman" w:hAnsi="Times New Roman"/>
                <w:b/>
                <w:bCs/>
                <w:sz w:val="20"/>
                <w:szCs w:val="20"/>
              </w:rPr>
              <w:t>Знање и разумевање</w:t>
            </w:r>
          </w:p>
          <w:p w14:paraId="0A724D45" w14:textId="600D99D2" w:rsidR="002D0B55" w:rsidRDefault="002D0B55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34E8">
              <w:rPr>
                <w:rFonts w:ascii="Times New Roman" w:hAnsi="Times New Roman"/>
                <w:sz w:val="20"/>
                <w:szCs w:val="20"/>
              </w:rPr>
              <w:t xml:space="preserve">Студенти ће стећи знање о концепту зелене економије и њеној улози у савременом економском развоју, као и о главним покретачима еколошке политике и њиховом утицају на промену модела производње и потрошње, као и креирање тржишта за зелене производе и услуге. </w:t>
            </w:r>
            <w:r w:rsidR="008B7D23">
              <w:rPr>
                <w:rFonts w:ascii="Times New Roman" w:hAnsi="Times New Roman"/>
                <w:sz w:val="20"/>
                <w:szCs w:val="20"/>
              </w:rPr>
              <w:t>Такође, р</w:t>
            </w:r>
            <w:r w:rsidRPr="00AD34E8">
              <w:rPr>
                <w:rFonts w:ascii="Times New Roman" w:hAnsi="Times New Roman"/>
                <w:sz w:val="20"/>
                <w:szCs w:val="20"/>
              </w:rPr>
              <w:t>азумеће кључне принципе одрживог развоја, политике ублажавања климатских промена, развој циркуларне економије и значај ефикасног коришћења природних ресурса за остваривање одрживог економског развоја и унапређење друштвеног благостања.</w:t>
            </w:r>
          </w:p>
          <w:p w14:paraId="6720C257" w14:textId="6E78B6C3" w:rsidR="002D0B55" w:rsidRPr="00AD34E8" w:rsidRDefault="00C75B83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И2. </w:t>
            </w:r>
            <w:r w:rsidR="002D0B55" w:rsidRPr="00AD34E8">
              <w:rPr>
                <w:rFonts w:ascii="Times New Roman" w:hAnsi="Times New Roman"/>
                <w:b/>
                <w:bCs/>
                <w:sz w:val="20"/>
                <w:szCs w:val="20"/>
              </w:rPr>
              <w:t>Примена знања и разумевање</w:t>
            </w:r>
          </w:p>
          <w:p w14:paraId="6ECC6862" w14:textId="1A3CF032" w:rsidR="002D0B55" w:rsidRDefault="002D0B55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34E8">
              <w:rPr>
                <w:rFonts w:ascii="Times New Roman" w:hAnsi="Times New Roman"/>
                <w:sz w:val="20"/>
                <w:szCs w:val="20"/>
              </w:rPr>
              <w:t xml:space="preserve">Студенти ће бити оспособљени да примењују економске и индустријске аналитичке приступе у процени ефеката политика заштите животне средине. </w:t>
            </w:r>
            <w:r w:rsidR="002C6EF5">
              <w:rPr>
                <w:rFonts w:ascii="Times New Roman" w:hAnsi="Times New Roman"/>
                <w:sz w:val="20"/>
                <w:szCs w:val="20"/>
              </w:rPr>
              <w:t>Такође, б</w:t>
            </w:r>
            <w:r w:rsidRPr="00AD34E8">
              <w:rPr>
                <w:rFonts w:ascii="Times New Roman" w:hAnsi="Times New Roman"/>
                <w:sz w:val="20"/>
                <w:szCs w:val="20"/>
              </w:rPr>
              <w:t>иће у могућности да анализирају мере за смањење емисија гасова са ефектом стаклене баште, промене на енергетским тржиштима у контексту смањења употребе фосилних горива и повећања коришћења обновљивих извора енергије, као и да процене утицај политика управљања ресурсима и отпадом на привредне секторе и друштвено благостање.</w:t>
            </w:r>
          </w:p>
          <w:p w14:paraId="0B7D796C" w14:textId="7899A884" w:rsidR="002D0B55" w:rsidRPr="00AD34E8" w:rsidRDefault="00C75B83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И3. </w:t>
            </w:r>
            <w:r w:rsidR="002D0B55" w:rsidRPr="00AD34E8">
              <w:rPr>
                <w:rFonts w:ascii="Times New Roman" w:hAnsi="Times New Roman"/>
                <w:b/>
                <w:bCs/>
                <w:sz w:val="20"/>
                <w:szCs w:val="20"/>
              </w:rPr>
              <w:t>Доношење судова</w:t>
            </w:r>
          </w:p>
          <w:p w14:paraId="67A7DC6E" w14:textId="77777777" w:rsidR="002D0B55" w:rsidRDefault="002D0B55" w:rsidP="00340826">
            <w:pPr>
              <w:spacing w:before="60" w:after="60"/>
              <w:jc w:val="both"/>
            </w:pPr>
            <w:r w:rsidRPr="00AD34E8">
              <w:rPr>
                <w:rFonts w:ascii="Times New Roman" w:hAnsi="Times New Roman"/>
                <w:sz w:val="20"/>
                <w:szCs w:val="20"/>
              </w:rPr>
              <w:t>Студенти ће развити способност критичке анализе користи и потенцијалних ризика политика зелене економије, посебно у погледу њихове повезаности са индустријском конкурентношћу, одрживим развојем и квалитетом живота. Такође ће бити оспособљени да процењују ефикасност инструмената економске и индустријске политике усмерених ка остваривању циљева одрживости и унапређењу друштвеног благостања.</w:t>
            </w:r>
          </w:p>
          <w:p w14:paraId="35509543" w14:textId="3775B5BA" w:rsidR="002D0B55" w:rsidRPr="002D0B55" w:rsidRDefault="00C75B83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И4. </w:t>
            </w:r>
            <w:r w:rsidR="002D0B55" w:rsidRPr="00AD34E8">
              <w:rPr>
                <w:rFonts w:ascii="Times New Roman" w:hAnsi="Times New Roman"/>
                <w:b/>
                <w:bCs/>
                <w:sz w:val="20"/>
                <w:szCs w:val="20"/>
              </w:rPr>
              <w:t>Комуникационе</w:t>
            </w:r>
            <w:r w:rsidR="002D0B55" w:rsidRPr="002D0B5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D0B55" w:rsidRPr="00AD34E8">
              <w:rPr>
                <w:rFonts w:ascii="Times New Roman" w:hAnsi="Times New Roman"/>
                <w:b/>
                <w:bCs/>
                <w:sz w:val="20"/>
                <w:szCs w:val="20"/>
              </w:rPr>
              <w:t>вештине</w:t>
            </w:r>
          </w:p>
          <w:p w14:paraId="6F7AF956" w14:textId="77777777" w:rsidR="002D0B55" w:rsidRDefault="002D0B55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34E8">
              <w:rPr>
                <w:rFonts w:ascii="Times New Roman" w:hAnsi="Times New Roman"/>
                <w:sz w:val="20"/>
                <w:szCs w:val="20"/>
              </w:rPr>
              <w:t>Студенти ће развити способност јасног и аргументованог представљања резултата анализа политика зелене економије и одрживог развоја, као и вештине учествовања у стручним дискусијама о економским, еколошким и друштвеним импликацијама зелене транзиције.</w:t>
            </w:r>
          </w:p>
          <w:p w14:paraId="641B3944" w14:textId="3A6F0814" w:rsidR="002D0B55" w:rsidRPr="00AD34E8" w:rsidRDefault="00C75B83" w:rsidP="0034082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И5. </w:t>
            </w:r>
            <w:r w:rsidR="002D0B55" w:rsidRPr="00AD34E8">
              <w:rPr>
                <w:rFonts w:ascii="Times New Roman" w:hAnsi="Times New Roman"/>
                <w:b/>
                <w:bCs/>
                <w:sz w:val="20"/>
                <w:szCs w:val="20"/>
              </w:rPr>
              <w:t>Вештине учења</w:t>
            </w:r>
          </w:p>
          <w:p w14:paraId="1E7B22D8" w14:textId="73589475" w:rsidR="002B0892" w:rsidRPr="00092214" w:rsidRDefault="002D0B55" w:rsidP="0034082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D34E8">
              <w:rPr>
                <w:rFonts w:ascii="Times New Roman" w:hAnsi="Times New Roman"/>
                <w:sz w:val="20"/>
                <w:szCs w:val="20"/>
              </w:rPr>
              <w:t>Студенти ће развити методолошке и аналитичке вештине за самостално истраживање тема повезаних са зеленом економијом, анализом енергетских и ресурсних тржишта, као и проценом утицаја политика одрживог развоја на привреду и друштвено благостање.</w:t>
            </w:r>
          </w:p>
        </w:tc>
      </w:tr>
      <w:tr w:rsidR="002B0892" w:rsidRPr="00092214" w14:paraId="39F62FF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FFD9329" w14:textId="77777777" w:rsidR="002B0892" w:rsidRPr="00092214" w:rsidRDefault="002B0892" w:rsidP="003408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E0384C2" w14:textId="77777777" w:rsidR="002B0892" w:rsidRDefault="002B0892" w:rsidP="003408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4015B9D" w14:textId="77777777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Увод у зелену економију</w:t>
            </w:r>
          </w:p>
          <w:p w14:paraId="27BF80B1" w14:textId="5D516564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Зелена економија и одрживи развој</w:t>
            </w:r>
          </w:p>
          <w:p w14:paraId="647379AB" w14:textId="5938B1C3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Покретачи и циљеви еколошке политике</w:t>
            </w:r>
          </w:p>
          <w:p w14:paraId="1415258F" w14:textId="67875ED3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Политике за ублажавање климатских промена</w:t>
            </w:r>
          </w:p>
          <w:p w14:paraId="05BB5599" w14:textId="4F517E92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Циркуларна економија и управљање ресурсима</w:t>
            </w:r>
          </w:p>
          <w:p w14:paraId="65BC4520" w14:textId="77777777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Ефикасно коришћење природних ресурса и обновљиви извори енергије</w:t>
            </w:r>
          </w:p>
          <w:p w14:paraId="54393DB5" w14:textId="352BA095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Зелена транзиција у развијеним и земљама у развоју</w:t>
            </w:r>
          </w:p>
          <w:p w14:paraId="510E4B0F" w14:textId="5F4B8FB4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Улога државе у развоју зелене економије</w:t>
            </w:r>
          </w:p>
          <w:p w14:paraId="53522705" w14:textId="2D2D1EC6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Парето ефикасност и друштвено благостање</w:t>
            </w:r>
          </w:p>
          <w:p w14:paraId="21291AE9" w14:textId="1D3A9ED0" w:rsidR="005E17A8" w:rsidRPr="005E17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420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Зелене инвестиције и тржиште зелених производа и услуга</w:t>
            </w:r>
          </w:p>
          <w:p w14:paraId="5590F830" w14:textId="75688920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lastRenderedPageBreak/>
              <w:t>Трансформација модела производње и потрошње</w:t>
            </w:r>
          </w:p>
          <w:p w14:paraId="2D307B53" w14:textId="46653D2F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Тржишни инструменти за подршку зеленој економији</w:t>
            </w:r>
          </w:p>
          <w:p w14:paraId="3A4F710A" w14:textId="0FF7F332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Индустријска конкурентност и зелена економија</w:t>
            </w:r>
          </w:p>
          <w:p w14:paraId="4CE8122F" w14:textId="4B868E19" w:rsidR="005E17A8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Студије случаја: зелена економија у пракси</w:t>
            </w:r>
          </w:p>
          <w:p w14:paraId="51BE7838" w14:textId="20BB2E3F" w:rsidR="002B0892" w:rsidRPr="001210A8" w:rsidRDefault="005E17A8" w:rsidP="001210A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  <w:tab w:val="num" w:pos="600"/>
              </w:tabs>
              <w:spacing w:before="60" w:after="60"/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Зелена економија као фактор унапређења друштвеног благостања </w:t>
            </w:r>
            <w:r w:rsidR="00F9424C" w:rsidRPr="001210A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</w:p>
          <w:p w14:paraId="1316CC38" w14:textId="77777777" w:rsidR="002B0892" w:rsidRPr="00092214" w:rsidRDefault="002B0892" w:rsidP="003408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30D05BCD" w14:textId="65E12331" w:rsidR="00946236" w:rsidRPr="001210A8" w:rsidRDefault="00946236" w:rsidP="00FF30ED">
            <w:pPr>
              <w:tabs>
                <w:tab w:val="num" w:pos="457"/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Практична настава фокусира се на примену теоријских знања кроз активности које развијају аналитичке, комуникационе и истраживачке вештине студената. Активности укључују:</w:t>
            </w:r>
            <w:r w:rsidR="00FF30ED" w:rsidRPr="001210A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FF30ED"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(1)</w:t>
            </w:r>
            <w:r w:rsidR="00FF30ED" w:rsidRPr="001210A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FF30ED"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</w:t>
            </w:r>
            <w:r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ад у групама</w:t>
            </w: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на анализама економских и индустријских политика у контексту зелене економије</w:t>
            </w:r>
            <w:r w:rsidR="00FF30ED"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FF30ED"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(2)</w:t>
            </w:r>
            <w:r w:rsidR="00FF30ED"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FF30ED"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с</w:t>
            </w:r>
            <w:r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имулације модела тржишта енергије и управљања ресурсима</w:t>
            </w: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укључујући сценарије преласка на обновљиве изворе и оптимизацију потрошње ресурса</w:t>
            </w:r>
            <w:r w:rsidR="00FF30ED"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FF30ED"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(3) а</w:t>
            </w:r>
            <w:r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нализа и процена пројеката за унапређење друштвеног благостања</w:t>
            </w: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кроз зелене инвестиције и иновативне технологије</w:t>
            </w:r>
            <w:r w:rsidR="00FF30ED"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FF30ED"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(4) п</w:t>
            </w:r>
            <w:r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рипрема и презентација извештаја</w:t>
            </w: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о ефектима политика одрживог развоја на </w:t>
            </w:r>
            <w:r w:rsidRPr="001210A8">
              <w:rPr>
                <w:rFonts w:ascii="Times New Roman" w:hAnsi="Times New Roman"/>
                <w:iCs/>
                <w:sz w:val="20"/>
                <w:szCs w:val="20"/>
              </w:rPr>
              <w:t>поједине секторе привреде</w:t>
            </w: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друштво</w:t>
            </w:r>
            <w:r w:rsidR="00FF30ED"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и </w:t>
            </w:r>
            <w:r w:rsidR="00FF30ED"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(5) х</w:t>
            </w:r>
            <w:r w:rsidRPr="001210A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ибридни приступ учењу</w:t>
            </w: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који комбинује рад у учионици и онлине интерактивне задатке, омогућава студентима флексибилност и самостално истраживање.</w:t>
            </w:r>
          </w:p>
          <w:p w14:paraId="130B778E" w14:textId="21CACF3F" w:rsidR="002B0892" w:rsidRPr="00092214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Практична настава има за циљ да студенти развију способност доношења информисаних одлука, критичког сагледавања користи и ризика еколошких политика, као и вештине тимског рада и комуникације у контексту зелене економије и друштвеног благостања.</w:t>
            </w:r>
          </w:p>
        </w:tc>
      </w:tr>
      <w:tr w:rsidR="002B0892" w:rsidRPr="00092214" w14:paraId="3C84966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49BFFF6" w14:textId="77777777" w:rsidR="002B0892" w:rsidRPr="00092214" w:rsidRDefault="002B0892" w:rsidP="002E1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5FB74E4A" w14:textId="49783461" w:rsidR="002B0892" w:rsidRPr="00D246E9" w:rsidRDefault="00D246E9" w:rsidP="002E103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6E9">
              <w:rPr>
                <w:rFonts w:ascii="Times New Roman" w:hAnsi="Times New Roman"/>
                <w:sz w:val="20"/>
                <w:szCs w:val="20"/>
              </w:rPr>
              <w:t>Acar, S., &amp; Yeldan, E. (Eds.). (2019).</w:t>
            </w:r>
            <w:r w:rsidRPr="00D246E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Handbook of green economics (1st ed.). </w:t>
            </w:r>
            <w:r w:rsidRPr="00D246E9">
              <w:rPr>
                <w:rFonts w:ascii="Times New Roman" w:hAnsi="Times New Roman"/>
                <w:sz w:val="20"/>
                <w:szCs w:val="20"/>
              </w:rPr>
              <w:t>Elsevier Academic Press.</w:t>
            </w:r>
          </w:p>
          <w:p w14:paraId="3332BCDF" w14:textId="0B7A4DB2" w:rsidR="002E103A" w:rsidRPr="002E103A" w:rsidRDefault="0080107B" w:rsidP="002E103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0107B">
              <w:rPr>
                <w:rFonts w:ascii="Times New Roman" w:hAnsi="Times New Roman"/>
                <w:sz w:val="20"/>
                <w:szCs w:val="20"/>
              </w:rPr>
              <w:t>Harris, J. M. (2009). </w:t>
            </w:r>
            <w:r w:rsidR="006845C4" w:rsidRPr="0080107B">
              <w:rPr>
                <w:rFonts w:ascii="Times New Roman" w:hAnsi="Times New Roman"/>
                <w:i/>
                <w:iCs/>
                <w:sz w:val="20"/>
                <w:szCs w:val="20"/>
              </w:rPr>
              <w:t>Економија животне средине и природних ресурса - савремени приступ</w:t>
            </w:r>
            <w:r w:rsidR="006845C4" w:rsidRPr="0080107B">
              <w:rPr>
                <w:rFonts w:ascii="Times New Roman" w:hAnsi="Times New Roman"/>
                <w:sz w:val="20"/>
                <w:szCs w:val="20"/>
              </w:rPr>
              <w:t>. Дата статус</w:t>
            </w:r>
            <w:r w:rsidR="006845C4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41948821" w14:textId="77777777" w:rsidTr="0080107B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58A834C" w14:textId="0797048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DDBD5F2" w14:textId="2D0EEF10" w:rsidR="002B0892" w:rsidRPr="00330A9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E5BF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5AB8EDD" w14:textId="7DF7B451" w:rsidR="002B0892" w:rsidRPr="00330A9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E5BF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2B0892" w:rsidRPr="00092214" w14:paraId="34548A0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373DA4" w14:textId="77777777" w:rsidR="002B0892" w:rsidRPr="00092214" w:rsidRDefault="002B0892" w:rsidP="002E1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05E1B56" w14:textId="77777777" w:rsidR="00946236" w:rsidRPr="00946236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>Настава на предмету реализује се применом више комплементарних метода, које су у функцији остваривања дефинисаних исхода предмета (И1–И5).</w:t>
            </w:r>
          </w:p>
          <w:p w14:paraId="054B6CB1" w14:textId="35A11FE7" w:rsidR="00946236" w:rsidRPr="00946236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23F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>Монолошка метода</w:t>
            </w:r>
            <w:r w:rsidRPr="00FC23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(М1)</w:t>
            </w: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примењује се у оквиру ex cathedra предавања и усмерена је ка стицању теоријских знања, чиме директно доприноси остваривању исхода И1. Кроз систематично излагање кључних концепата зелене економије, одрживог развоја и еколошке политике, студентима се обезбеђује основа за разумевање предметне материје.</w:t>
            </w:r>
          </w:p>
          <w:p w14:paraId="3995697D" w14:textId="3406DDB9" w:rsidR="00946236" w:rsidRPr="00946236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23F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>Дијалошка метода</w:t>
            </w:r>
            <w:r w:rsidRPr="00FC23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(М2)</w:t>
            </w: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користи се кроз дискусије и интерактиван рад са студентима, чиме се подстиче критичко мишљење и аргументовано изражавање ставова. Ова метода је у функцији остваривања исхода И3 и И4, јер омогућава студентима да анализирају различите аспекте зелене економије и учествују у стручним расправама.</w:t>
            </w:r>
          </w:p>
          <w:p w14:paraId="33FCBA2D" w14:textId="4B5B9ED8" w:rsidR="00946236" w:rsidRPr="00946236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23F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>Метода демонстрације</w:t>
            </w:r>
            <w:r w:rsidRPr="00FC23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(М3)</w:t>
            </w: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подразумева коришћење презентација, графичких приказа и анализе података, чиме се повезују теоријска знања са практичним примерима. Ова метода доприноси остваривању исхода И1 и И2, јер омогућава студентима да боље разумеју и интерпретирају економске и еколошке процесе.</w:t>
            </w:r>
          </w:p>
          <w:p w14:paraId="017F1B0E" w14:textId="3FAFC0A9" w:rsidR="00946236" w:rsidRPr="00946236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23F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>Истраживачка метода</w:t>
            </w:r>
            <w:r w:rsidRPr="00FC23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(М4)</w:t>
            </w: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реализује се кроз израду самосталних истраживачких задатака. Ова метода је кључна за </w:t>
            </w:r>
            <w:r w:rsidR="00E12BFD">
              <w:rPr>
                <w:rFonts w:ascii="Times New Roman" w:hAnsi="Times New Roman"/>
                <w:sz w:val="20"/>
                <w:szCs w:val="20"/>
                <w:lang w:val="sr-Cyrl-CS"/>
              </w:rPr>
              <w:t>остваривање</w:t>
            </w: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исхода И2, И4 и И5</w:t>
            </w:r>
            <w:r w:rsidR="00FF30E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>јер омогућава студентима да примењују научене концепте, развијају аналитичке способности и самостално истражују проблеме из области зелене економије.</w:t>
            </w:r>
          </w:p>
          <w:p w14:paraId="2DDC7804" w14:textId="14947022" w:rsidR="002B0892" w:rsidRPr="00946236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23F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>Метода студије случаја</w:t>
            </w:r>
            <w:r w:rsidRPr="00FC23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(М5)</w:t>
            </w: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заснива се на анализи конкретних примера из праксе, као што су политике зелене транзиције, управљање ресурсима и развој тржишта зелених производа. Ова метода доприноси остваривању исхода И2, И3 и И5, јер омогућава студентима да повежу теоријска знања са реалним ситуацијама и развију способност критичког сагледавања проблема.</w:t>
            </w:r>
          </w:p>
          <w:p w14:paraId="211E6F8E" w14:textId="1FF28DF0" w:rsidR="00946236" w:rsidRPr="00946236" w:rsidRDefault="00946236" w:rsidP="00946236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8"/>
              <w:gridCol w:w="2540"/>
              <w:gridCol w:w="3254"/>
            </w:tblGrid>
            <w:tr w:rsidR="00946236" w:rsidRPr="00946236" w14:paraId="4055DB72" w14:textId="77777777" w:rsidTr="00A678E8">
              <w:trPr>
                <w:jc w:val="center"/>
              </w:trPr>
              <w:tc>
                <w:tcPr>
                  <w:tcW w:w="0" w:type="auto"/>
                  <w:hideMark/>
                </w:tcPr>
                <w:p w14:paraId="3E23BBFF" w14:textId="77777777" w:rsidR="00946236" w:rsidRPr="00946236" w:rsidRDefault="00946236" w:rsidP="00946236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Исходи</w:t>
                  </w:r>
                </w:p>
              </w:tc>
              <w:tc>
                <w:tcPr>
                  <w:tcW w:w="0" w:type="auto"/>
                  <w:hideMark/>
                </w:tcPr>
                <w:p w14:paraId="7BF00DA3" w14:textId="77777777" w:rsidR="00946236" w:rsidRPr="00946236" w:rsidRDefault="00946236" w:rsidP="00946236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Методе извођења наставе</w:t>
                  </w:r>
                </w:p>
              </w:tc>
              <w:tc>
                <w:tcPr>
                  <w:tcW w:w="0" w:type="auto"/>
                  <w:hideMark/>
                </w:tcPr>
                <w:p w14:paraId="43481B8D" w14:textId="77777777" w:rsidR="00946236" w:rsidRPr="00946236" w:rsidRDefault="00946236" w:rsidP="00946236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Начин оцењивања</w:t>
                  </w:r>
                </w:p>
              </w:tc>
            </w:tr>
            <w:tr w:rsidR="00946236" w:rsidRPr="00946236" w14:paraId="766DE35D" w14:textId="77777777" w:rsidTr="00A678E8">
              <w:trPr>
                <w:jc w:val="center"/>
              </w:trPr>
              <w:tc>
                <w:tcPr>
                  <w:tcW w:w="0" w:type="auto"/>
                  <w:hideMark/>
                </w:tcPr>
                <w:p w14:paraId="38D07B7B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И1. Знање и разумевање</w:t>
                  </w:r>
                </w:p>
              </w:tc>
              <w:tc>
                <w:tcPr>
                  <w:tcW w:w="0" w:type="auto"/>
                  <w:hideMark/>
                </w:tcPr>
                <w:p w14:paraId="311DFA12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М1, М3</w:t>
                  </w:r>
                </w:p>
              </w:tc>
              <w:tc>
                <w:tcPr>
                  <w:tcW w:w="0" w:type="auto"/>
                  <w:hideMark/>
                </w:tcPr>
                <w:p w14:paraId="660F5CF4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активности на часу</w:t>
                  </w:r>
                </w:p>
              </w:tc>
            </w:tr>
            <w:tr w:rsidR="00946236" w:rsidRPr="00946236" w14:paraId="66CC4D4F" w14:textId="77777777" w:rsidTr="00A678E8">
              <w:trPr>
                <w:jc w:val="center"/>
              </w:trPr>
              <w:tc>
                <w:tcPr>
                  <w:tcW w:w="0" w:type="auto"/>
                  <w:hideMark/>
                </w:tcPr>
                <w:p w14:paraId="70B8681C" w14:textId="77777777" w:rsidR="00946236" w:rsidRPr="00E12BFD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E12BF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И2. Примена знања и разумевања</w:t>
                  </w:r>
                </w:p>
              </w:tc>
              <w:tc>
                <w:tcPr>
                  <w:tcW w:w="0" w:type="auto"/>
                  <w:hideMark/>
                </w:tcPr>
                <w:p w14:paraId="6D7EE7CA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М3, М4, М5</w:t>
                  </w:r>
                </w:p>
              </w:tc>
              <w:tc>
                <w:tcPr>
                  <w:tcW w:w="0" w:type="auto"/>
                  <w:hideMark/>
                </w:tcPr>
                <w:p w14:paraId="388F26B2" w14:textId="439BBE0C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практична настава</w:t>
                  </w:r>
                </w:p>
              </w:tc>
            </w:tr>
            <w:tr w:rsidR="00946236" w:rsidRPr="00946236" w14:paraId="2F746F98" w14:textId="77777777" w:rsidTr="00A678E8">
              <w:trPr>
                <w:jc w:val="center"/>
              </w:trPr>
              <w:tc>
                <w:tcPr>
                  <w:tcW w:w="0" w:type="auto"/>
                  <w:hideMark/>
                </w:tcPr>
                <w:p w14:paraId="46BEB6F3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И3. Доношење судова</w:t>
                  </w:r>
                </w:p>
              </w:tc>
              <w:tc>
                <w:tcPr>
                  <w:tcW w:w="0" w:type="auto"/>
                  <w:hideMark/>
                </w:tcPr>
                <w:p w14:paraId="1D7D6DA8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М5</w:t>
                  </w:r>
                </w:p>
              </w:tc>
              <w:tc>
                <w:tcPr>
                  <w:tcW w:w="0" w:type="auto"/>
                  <w:hideMark/>
                </w:tcPr>
                <w:p w14:paraId="6FE496A7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Завршни испит, активности на часу</w:t>
                  </w:r>
                </w:p>
              </w:tc>
            </w:tr>
            <w:tr w:rsidR="00946236" w:rsidRPr="00946236" w14:paraId="5C27E52A" w14:textId="77777777" w:rsidTr="00A678E8">
              <w:trPr>
                <w:jc w:val="center"/>
              </w:trPr>
              <w:tc>
                <w:tcPr>
                  <w:tcW w:w="0" w:type="auto"/>
                  <w:hideMark/>
                </w:tcPr>
                <w:p w14:paraId="20E9D57D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И4. Комуникационе вештине</w:t>
                  </w:r>
                </w:p>
              </w:tc>
              <w:tc>
                <w:tcPr>
                  <w:tcW w:w="0" w:type="auto"/>
                  <w:hideMark/>
                </w:tcPr>
                <w:p w14:paraId="45AFE9E3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М4</w:t>
                  </w:r>
                </w:p>
              </w:tc>
              <w:tc>
                <w:tcPr>
                  <w:tcW w:w="0" w:type="auto"/>
                  <w:hideMark/>
                </w:tcPr>
                <w:p w14:paraId="08AC7C44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Презентације, активности на часу</w:t>
                  </w:r>
                </w:p>
              </w:tc>
            </w:tr>
            <w:tr w:rsidR="00946236" w:rsidRPr="00946236" w14:paraId="0CF646A1" w14:textId="77777777" w:rsidTr="00A678E8">
              <w:trPr>
                <w:jc w:val="center"/>
              </w:trPr>
              <w:tc>
                <w:tcPr>
                  <w:tcW w:w="0" w:type="auto"/>
                  <w:hideMark/>
                </w:tcPr>
                <w:p w14:paraId="018F5966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И5. Вештине учења</w:t>
                  </w:r>
                </w:p>
              </w:tc>
              <w:tc>
                <w:tcPr>
                  <w:tcW w:w="0" w:type="auto"/>
                  <w:hideMark/>
                </w:tcPr>
                <w:p w14:paraId="73654910" w14:textId="77777777" w:rsidR="00946236" w:rsidRPr="00946236" w:rsidRDefault="00946236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М4, М5</w:t>
                  </w:r>
                </w:p>
              </w:tc>
              <w:tc>
                <w:tcPr>
                  <w:tcW w:w="0" w:type="auto"/>
                  <w:hideMark/>
                </w:tcPr>
                <w:p w14:paraId="0FB0CEB2" w14:textId="57F7A2FE" w:rsidR="00946236" w:rsidRPr="00946236" w:rsidRDefault="00E12BFD" w:rsidP="00946236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Пројектни</w:t>
                  </w:r>
                  <w:r w:rsidR="00946236" w:rsidRPr="00946236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 xml:space="preserve"> рад, практична настава</w:t>
                  </w:r>
                </w:p>
              </w:tc>
            </w:tr>
          </w:tbl>
          <w:p w14:paraId="318AC92D" w14:textId="043D9F3D" w:rsidR="00946236" w:rsidRPr="00092214" w:rsidRDefault="00946236" w:rsidP="0094623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54B6838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3F2D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5B6B1BD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8E199A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37DD279" w14:textId="54E76D45" w:rsidR="002B0892" w:rsidRPr="00092214" w:rsidRDefault="002B0892" w:rsidP="001210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5D001A4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7FC76E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61CED63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718EF3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29DC31B" w14:textId="6BD8E979" w:rsidR="002B0892" w:rsidRPr="001210A8" w:rsidRDefault="00200D4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  <w:r w:rsidR="008C59A3" w:rsidRPr="001210A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0952D08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915BBB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22AE1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6FDA0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5B060D01" w14:textId="3A7A7827" w:rsidR="002B0892" w:rsidRPr="001210A8" w:rsidRDefault="008C59A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22DC4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0E73D64" w14:textId="038259F0" w:rsidR="002B0892" w:rsidRPr="001210A8" w:rsidRDefault="008C59A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1B72D61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21F594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7AFB72F" w14:textId="11270161" w:rsidR="002B0892" w:rsidRPr="001210A8" w:rsidRDefault="008C59A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B132BC3" w14:textId="76F74C7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982D6B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141E06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F8AD92A" w14:textId="296A882F" w:rsidR="002B0892" w:rsidRPr="00092214" w:rsidRDefault="00200D4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</w:t>
            </w:r>
          </w:p>
        </w:tc>
        <w:tc>
          <w:tcPr>
            <w:tcW w:w="1024" w:type="pct"/>
            <w:vAlign w:val="center"/>
          </w:tcPr>
          <w:p w14:paraId="2CB9E053" w14:textId="3AB9F920" w:rsidR="002B0892" w:rsidRPr="001210A8" w:rsidRDefault="00200D4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210A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1DF8F3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887151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F489E99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FF94780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06DF6"/>
    <w:multiLevelType w:val="multilevel"/>
    <w:tmpl w:val="8116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A4538"/>
    <w:multiLevelType w:val="multilevel"/>
    <w:tmpl w:val="53F4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9516E"/>
    <w:multiLevelType w:val="multilevel"/>
    <w:tmpl w:val="723A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134224"/>
    <w:multiLevelType w:val="multilevel"/>
    <w:tmpl w:val="63AC2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12371"/>
    <w:multiLevelType w:val="multilevel"/>
    <w:tmpl w:val="A656C2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15A3"/>
    <w:rsid w:val="001210A8"/>
    <w:rsid w:val="001D2753"/>
    <w:rsid w:val="00200D47"/>
    <w:rsid w:val="00251DB6"/>
    <w:rsid w:val="00295753"/>
    <w:rsid w:val="002B0892"/>
    <w:rsid w:val="002B4A9A"/>
    <w:rsid w:val="002C6EF5"/>
    <w:rsid w:val="002D0B55"/>
    <w:rsid w:val="002E103A"/>
    <w:rsid w:val="00312D9A"/>
    <w:rsid w:val="003157EB"/>
    <w:rsid w:val="00330A9B"/>
    <w:rsid w:val="00340562"/>
    <w:rsid w:val="00340826"/>
    <w:rsid w:val="0036449D"/>
    <w:rsid w:val="00383190"/>
    <w:rsid w:val="00391065"/>
    <w:rsid w:val="003C099D"/>
    <w:rsid w:val="003E5BF6"/>
    <w:rsid w:val="004E492D"/>
    <w:rsid w:val="00500D27"/>
    <w:rsid w:val="00510E2D"/>
    <w:rsid w:val="0053168B"/>
    <w:rsid w:val="005B1103"/>
    <w:rsid w:val="005C0B98"/>
    <w:rsid w:val="005E17A8"/>
    <w:rsid w:val="006259AD"/>
    <w:rsid w:val="00684003"/>
    <w:rsid w:val="006845C4"/>
    <w:rsid w:val="006863F4"/>
    <w:rsid w:val="006B65F6"/>
    <w:rsid w:val="006E43AA"/>
    <w:rsid w:val="007130E4"/>
    <w:rsid w:val="00740C4E"/>
    <w:rsid w:val="007A4520"/>
    <w:rsid w:val="007B0A2C"/>
    <w:rsid w:val="007E1BFE"/>
    <w:rsid w:val="0080107B"/>
    <w:rsid w:val="00846C45"/>
    <w:rsid w:val="008B7D23"/>
    <w:rsid w:val="008C59A3"/>
    <w:rsid w:val="008E2714"/>
    <w:rsid w:val="008F615D"/>
    <w:rsid w:val="009326DD"/>
    <w:rsid w:val="00946236"/>
    <w:rsid w:val="00963BBA"/>
    <w:rsid w:val="00981194"/>
    <w:rsid w:val="009906D5"/>
    <w:rsid w:val="009B1AAC"/>
    <w:rsid w:val="00A17238"/>
    <w:rsid w:val="00A30DEA"/>
    <w:rsid w:val="00A47F53"/>
    <w:rsid w:val="00A678E8"/>
    <w:rsid w:val="00A72E31"/>
    <w:rsid w:val="00A75439"/>
    <w:rsid w:val="00AD34E8"/>
    <w:rsid w:val="00B54F31"/>
    <w:rsid w:val="00BB6043"/>
    <w:rsid w:val="00C17F19"/>
    <w:rsid w:val="00C75B83"/>
    <w:rsid w:val="00CD4B67"/>
    <w:rsid w:val="00D246E9"/>
    <w:rsid w:val="00D8586A"/>
    <w:rsid w:val="00DB3022"/>
    <w:rsid w:val="00DD21B8"/>
    <w:rsid w:val="00E0379E"/>
    <w:rsid w:val="00E12BFD"/>
    <w:rsid w:val="00E9282C"/>
    <w:rsid w:val="00F159E6"/>
    <w:rsid w:val="00F32382"/>
    <w:rsid w:val="00F331A1"/>
    <w:rsid w:val="00F54DE4"/>
    <w:rsid w:val="00F9424C"/>
    <w:rsid w:val="00FB37AE"/>
    <w:rsid w:val="00FC23FC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EC7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445A6-B501-443B-A6EF-010FC3A7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2026-03-23T09:59:00Z</dcterms:created>
  <dcterms:modified xsi:type="dcterms:W3CDTF">2026-06-02T12:15:00Z</dcterms:modified>
</cp:coreProperties>
</file>